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341" w:rsidRPr="00CE386C" w:rsidRDefault="00C30341" w:rsidP="00C30341">
      <w:pPr>
        <w:pStyle w:val="CRCoverPage"/>
        <w:tabs>
          <w:tab w:val="right" w:pos="9639"/>
        </w:tabs>
        <w:spacing w:after="0"/>
        <w:rPr>
          <w:rFonts w:ascii="Times New Roman" w:hAnsi="Times New Roman"/>
          <w:b/>
          <w:i/>
          <w:noProof/>
          <w:sz w:val="28"/>
        </w:rPr>
      </w:pPr>
      <w:r w:rsidRPr="00CE386C">
        <w:rPr>
          <w:rFonts w:ascii="Times New Roman" w:hAnsi="Times New Roman"/>
          <w:b/>
          <w:bCs/>
          <w:noProof/>
          <w:sz w:val="24"/>
        </w:rPr>
        <w:t>3GPP TSG-RAN WG2 Meeting #118 Electronic</w:t>
      </w:r>
      <w:r w:rsidRPr="00CE386C">
        <w:rPr>
          <w:rFonts w:ascii="Times New Roman" w:hAnsi="Times New Roman"/>
          <w:b/>
          <w:i/>
          <w:noProof/>
          <w:sz w:val="28"/>
        </w:rPr>
        <w:t xml:space="preserve">                           </w:t>
      </w:r>
      <w:r w:rsidRPr="00CE386C">
        <w:rPr>
          <w:rFonts w:ascii="Times New Roman" w:hAnsi="Times New Roman"/>
          <w:b/>
          <w:bCs/>
          <w:iCs/>
          <w:noProof/>
          <w:sz w:val="24"/>
          <w:szCs w:val="18"/>
        </w:rPr>
        <w:t>R2-220</w:t>
      </w:r>
      <w:r w:rsidRPr="00900339">
        <w:rPr>
          <w:rFonts w:ascii="Times New Roman" w:hAnsi="Times New Roman"/>
          <w:b/>
          <w:bCs/>
          <w:iCs/>
          <w:noProof/>
          <w:sz w:val="24"/>
          <w:szCs w:val="18"/>
        </w:rPr>
        <w:t>5379</w:t>
      </w:r>
    </w:p>
    <w:p w:rsidR="00C30341" w:rsidRPr="00CE386C" w:rsidRDefault="00C30341" w:rsidP="00C30341">
      <w:pPr>
        <w:pStyle w:val="CRCoverPage"/>
        <w:outlineLvl w:val="0"/>
        <w:rPr>
          <w:rFonts w:ascii="Times New Roman" w:hAnsi="Times New Roman"/>
          <w:b/>
          <w:noProof/>
          <w:sz w:val="24"/>
          <w:lang w:val="en-US"/>
        </w:rPr>
      </w:pPr>
      <w:r w:rsidRPr="00CE386C">
        <w:rPr>
          <w:rFonts w:ascii="Times New Roman" w:hAnsi="Times New Roman"/>
          <w:b/>
          <w:noProof/>
          <w:sz w:val="24"/>
        </w:rPr>
        <w:t>9</w:t>
      </w:r>
      <w:r w:rsidRPr="00CE386C">
        <w:rPr>
          <w:rFonts w:ascii="Times New Roman" w:hAnsi="Times New Roman"/>
          <w:b/>
          <w:noProof/>
          <w:sz w:val="24"/>
          <w:vertAlign w:val="superscript"/>
        </w:rPr>
        <w:t>th</w:t>
      </w:r>
      <w:r w:rsidRPr="00CE386C">
        <w:rPr>
          <w:rFonts w:ascii="Times New Roman" w:hAnsi="Times New Roman"/>
          <w:b/>
          <w:noProof/>
          <w:sz w:val="24"/>
        </w:rPr>
        <w:t xml:space="preserve"> May – 20</w:t>
      </w:r>
      <w:r w:rsidRPr="00CE386C">
        <w:rPr>
          <w:rFonts w:ascii="Times New Roman" w:hAnsi="Times New Roman"/>
          <w:b/>
          <w:noProof/>
          <w:sz w:val="24"/>
          <w:vertAlign w:val="superscript"/>
        </w:rPr>
        <w:t>th</w:t>
      </w:r>
      <w:r w:rsidRPr="00CE386C">
        <w:rPr>
          <w:rFonts w:ascii="Times New Roman" w:hAnsi="Times New Roman"/>
          <w:b/>
          <w:noProof/>
          <w:sz w:val="24"/>
        </w:rPr>
        <w:t xml:space="preserve"> May 2022</w:t>
      </w:r>
    </w:p>
    <w:p w:rsidR="00C30341" w:rsidRPr="00CE386C" w:rsidRDefault="00C30341" w:rsidP="00C30341">
      <w:pPr>
        <w:pStyle w:val="CRCoverPage"/>
        <w:ind w:left="1980" w:hanging="1980"/>
        <w:rPr>
          <w:rFonts w:ascii="Times New Roman" w:hAnsi="Times New Roman"/>
          <w:b/>
          <w:bCs/>
          <w:sz w:val="24"/>
        </w:rPr>
      </w:pPr>
      <w:r w:rsidRPr="00CE386C">
        <w:rPr>
          <w:rFonts w:ascii="Times New Roman" w:hAnsi="Times New Roman"/>
          <w:b/>
          <w:bCs/>
          <w:sz w:val="24"/>
        </w:rPr>
        <w:t>Agenda item:</w:t>
      </w:r>
      <w:r w:rsidRPr="00CE386C">
        <w:rPr>
          <w:rFonts w:ascii="Times New Roman" w:hAnsi="Times New Roman"/>
          <w:b/>
          <w:bCs/>
          <w:sz w:val="24"/>
        </w:rPr>
        <w:tab/>
      </w:r>
      <w:r>
        <w:rPr>
          <w:rFonts w:ascii="Times New Roman" w:eastAsia="Times New Roman" w:hAnsi="Times New Roman"/>
          <w:b/>
          <w:bCs/>
          <w:sz w:val="24"/>
        </w:rPr>
        <w:t>6.22.4</w:t>
      </w:r>
    </w:p>
    <w:p w:rsidR="00C30341" w:rsidRPr="00CE386C" w:rsidRDefault="00C30341" w:rsidP="00C30341">
      <w:pPr>
        <w:tabs>
          <w:tab w:val="left" w:pos="1985"/>
        </w:tabs>
        <w:ind w:left="1985" w:hanging="1985"/>
        <w:rPr>
          <w:b/>
          <w:bCs/>
          <w:sz w:val="24"/>
        </w:rPr>
      </w:pPr>
      <w:r w:rsidRPr="00CE386C">
        <w:rPr>
          <w:b/>
          <w:bCs/>
          <w:sz w:val="24"/>
        </w:rPr>
        <w:t>Source:</w:t>
      </w:r>
      <w:r w:rsidRPr="00CE386C">
        <w:rPr>
          <w:b/>
          <w:bCs/>
          <w:sz w:val="24"/>
        </w:rPr>
        <w:tab/>
        <w:t>Samsung</w:t>
      </w:r>
      <w:r w:rsidRPr="00CE386C">
        <w:rPr>
          <w:b/>
          <w:bCs/>
          <w:sz w:val="24"/>
        </w:rPr>
        <w:tab/>
      </w:r>
    </w:p>
    <w:p w:rsidR="00C30341" w:rsidRPr="00CE386C" w:rsidRDefault="00C30341" w:rsidP="00C30341">
      <w:pPr>
        <w:ind w:left="1985" w:hanging="1985"/>
        <w:rPr>
          <w:b/>
          <w:bCs/>
          <w:sz w:val="24"/>
        </w:rPr>
      </w:pPr>
      <w:r w:rsidRPr="00CE386C">
        <w:rPr>
          <w:b/>
          <w:bCs/>
          <w:sz w:val="24"/>
        </w:rPr>
        <w:t>Title:</w:t>
      </w:r>
      <w:r w:rsidRPr="00CE386C">
        <w:rPr>
          <w:b/>
          <w:bCs/>
          <w:sz w:val="24"/>
        </w:rPr>
        <w:tab/>
        <w:t>Resolving FFS on UE capabilities for MGE</w:t>
      </w:r>
    </w:p>
    <w:p w:rsidR="00C30341" w:rsidRPr="00CE386C" w:rsidRDefault="00C30341" w:rsidP="00C30341">
      <w:pPr>
        <w:ind w:left="1980" w:hanging="1980"/>
        <w:rPr>
          <w:b/>
          <w:bCs/>
          <w:sz w:val="24"/>
        </w:rPr>
      </w:pPr>
      <w:r w:rsidRPr="00CE386C">
        <w:rPr>
          <w:b/>
          <w:bCs/>
          <w:sz w:val="24"/>
        </w:rPr>
        <w:t>Document for:</w:t>
      </w:r>
      <w:r w:rsidRPr="00CE386C">
        <w:rPr>
          <w:b/>
          <w:bCs/>
          <w:sz w:val="24"/>
        </w:rPr>
        <w:tab/>
        <w:t>Discussion &amp; Decision</w:t>
      </w:r>
    </w:p>
    <w:p w:rsidR="00C30341" w:rsidRPr="00CE386C" w:rsidRDefault="00C30341" w:rsidP="00C30341">
      <w:pPr>
        <w:pStyle w:val="Heading1"/>
        <w:rPr>
          <w:rFonts w:ascii="Times New Roman" w:hAnsi="Times New Roman"/>
        </w:rPr>
      </w:pPr>
      <w:r w:rsidRPr="00CE386C">
        <w:rPr>
          <w:rFonts w:ascii="Times New Roman" w:hAnsi="Times New Roman"/>
        </w:rPr>
        <w:t>Introduction</w:t>
      </w:r>
    </w:p>
    <w:p w:rsidR="00C30341" w:rsidRPr="00FA0913" w:rsidRDefault="00C30341" w:rsidP="00C30341">
      <w:r w:rsidRPr="00FA0913">
        <w:t>In RAN2 #117-e, UE capabilities for NR and MR-DC measurement gap enhancements were discussed and a number of agreements were made.  There were below FFSes:</w:t>
      </w:r>
    </w:p>
    <w:p w:rsidR="00C30341" w:rsidRPr="00FA0913" w:rsidRDefault="00C30341" w:rsidP="00C30341">
      <w:pPr>
        <w:pStyle w:val="Comments"/>
        <w:rPr>
          <w:rFonts w:ascii="Times New Roman" w:hAnsi="Times New Roman"/>
          <w:sz w:val="20"/>
          <w:szCs w:val="20"/>
          <w:lang w:val="en-US" w:eastAsia="ja-JP"/>
        </w:rPr>
      </w:pPr>
      <w:r w:rsidRPr="00FA0913">
        <w:rPr>
          <w:rFonts w:ascii="Times New Roman" w:hAnsi="Times New Roman"/>
          <w:sz w:val="20"/>
          <w:szCs w:val="20"/>
          <w:highlight w:val="yellow"/>
          <w:lang w:eastAsia="zh-TW"/>
        </w:rPr>
        <w:t xml:space="preserve">FFSes: </w:t>
      </w:r>
      <w:r w:rsidRPr="00FA0913">
        <w:rPr>
          <w:rFonts w:ascii="Times New Roman" w:hAnsi="Times New Roman"/>
          <w:sz w:val="20"/>
          <w:szCs w:val="20"/>
          <w:highlight w:val="yellow"/>
          <w:lang w:eastAsia="ja-JP"/>
        </w:rPr>
        <w:t>FFS whether pre-configured gap should be FR differentiated; FFS whether to have separate bit to indicate support of CA and non-CA case for pre-configured gap; FFS whether to have separate capability bit for UE supporting only two per UE concurrent gap.</w:t>
      </w:r>
    </w:p>
    <w:p w:rsidR="00C30341" w:rsidRPr="00FA0913" w:rsidRDefault="00C30341" w:rsidP="00C30341">
      <w:pPr>
        <w:pStyle w:val="ListParagraph"/>
        <w:snapToGrid/>
        <w:spacing w:after="0"/>
        <w:ind w:firstLineChars="0" w:firstLine="0"/>
        <w:jc w:val="both"/>
        <w:rPr>
          <w:rFonts w:ascii="Times New Roman" w:hAnsi="Times New Roman"/>
          <w:sz w:val="20"/>
          <w:szCs w:val="20"/>
          <w:lang w:eastAsia="en-GB"/>
        </w:rPr>
      </w:pPr>
    </w:p>
    <w:p w:rsidR="00C30341" w:rsidRPr="00FA0913" w:rsidRDefault="00C30341" w:rsidP="00C30341">
      <w:pPr>
        <w:pStyle w:val="ListParagraph"/>
        <w:snapToGrid/>
        <w:spacing w:after="0"/>
        <w:ind w:firstLineChars="0" w:firstLine="0"/>
        <w:jc w:val="both"/>
        <w:rPr>
          <w:rFonts w:ascii="Times New Roman" w:hAnsi="Times New Roman"/>
          <w:sz w:val="20"/>
          <w:szCs w:val="20"/>
          <w:lang w:eastAsia="en-GB"/>
        </w:rPr>
      </w:pPr>
      <w:r w:rsidRPr="00FA0913">
        <w:rPr>
          <w:rFonts w:ascii="Times New Roman" w:hAnsi="Times New Roman"/>
          <w:sz w:val="20"/>
          <w:szCs w:val="20"/>
          <w:lang w:eastAsia="en-GB"/>
        </w:rPr>
        <w:t>In this contribution, we discuss these FFSes in detail.</w:t>
      </w:r>
    </w:p>
    <w:p w:rsidR="00C30341" w:rsidRPr="00CE386C" w:rsidRDefault="00C30341" w:rsidP="00C30341">
      <w:pPr>
        <w:pStyle w:val="Heading1"/>
        <w:rPr>
          <w:rFonts w:ascii="Times New Roman" w:hAnsi="Times New Roman"/>
        </w:rPr>
      </w:pPr>
      <w:r w:rsidRPr="00CE386C">
        <w:rPr>
          <w:rFonts w:ascii="Times New Roman" w:hAnsi="Times New Roman"/>
        </w:rPr>
        <w:t>Discussion</w:t>
      </w:r>
    </w:p>
    <w:p w:rsidR="00C30341" w:rsidRPr="00FA0913" w:rsidRDefault="00C30341" w:rsidP="00C30341">
      <w:pPr>
        <w:rPr>
          <w:lang w:eastAsia="en-US"/>
        </w:rPr>
      </w:pPr>
      <w:r w:rsidRPr="00FA0913">
        <w:rPr>
          <w:lang w:eastAsia="en-US"/>
        </w:rPr>
        <w:t>RAN2 has discussed UE capabilities needed for measurement gap enhancements and made following agreements.</w:t>
      </w:r>
    </w:p>
    <w:p w:rsidR="00C30341" w:rsidRPr="00FA0913" w:rsidRDefault="00C30341" w:rsidP="00C30341">
      <w:pPr>
        <w:pStyle w:val="Agreement"/>
        <w:tabs>
          <w:tab w:val="clear" w:pos="360"/>
          <w:tab w:val="num" w:pos="1619"/>
        </w:tabs>
        <w:ind w:left="1619"/>
        <w:rPr>
          <w:rFonts w:ascii="Times New Roman" w:hAnsi="Times New Roman"/>
          <w:szCs w:val="20"/>
        </w:rPr>
      </w:pPr>
      <w:r w:rsidRPr="00FA0913">
        <w:rPr>
          <w:rFonts w:ascii="Times New Roman" w:hAnsi="Times New Roman"/>
          <w:szCs w:val="20"/>
        </w:rPr>
        <w:t>Introduce (A) UE capability to support NCSG as indicated in RAN4 feature list as a baseline. It can be removed if no longer needed after more input from RAN4 on (B) UE capability to support NCSG pattern.</w:t>
      </w:r>
    </w:p>
    <w:p w:rsidR="00C30341" w:rsidRPr="00FA0913" w:rsidRDefault="00C30341" w:rsidP="00C30341">
      <w:pPr>
        <w:pStyle w:val="Agreement"/>
        <w:tabs>
          <w:tab w:val="clear" w:pos="360"/>
          <w:tab w:val="num" w:pos="1619"/>
        </w:tabs>
        <w:ind w:left="1619"/>
        <w:rPr>
          <w:rFonts w:ascii="Times New Roman" w:hAnsi="Times New Roman"/>
          <w:szCs w:val="20"/>
        </w:rPr>
      </w:pPr>
      <w:r w:rsidRPr="00FA0913">
        <w:rPr>
          <w:rFonts w:ascii="Times New Roman" w:hAnsi="Times New Roman"/>
          <w:szCs w:val="20"/>
        </w:rPr>
        <w:t>introduce 1 bit UE capability to support concurrent gap.</w:t>
      </w:r>
    </w:p>
    <w:p w:rsidR="00C30341" w:rsidRPr="00FA0913" w:rsidRDefault="00C30341" w:rsidP="00C30341">
      <w:pPr>
        <w:pStyle w:val="Agreement"/>
        <w:tabs>
          <w:tab w:val="clear" w:pos="360"/>
          <w:tab w:val="num" w:pos="1619"/>
        </w:tabs>
        <w:ind w:left="1619"/>
        <w:rPr>
          <w:rFonts w:ascii="Times New Roman" w:hAnsi="Times New Roman"/>
          <w:szCs w:val="20"/>
        </w:rPr>
      </w:pPr>
      <w:r w:rsidRPr="00FA0913">
        <w:rPr>
          <w:rFonts w:ascii="Times New Roman" w:hAnsi="Times New Roman"/>
          <w:szCs w:val="20"/>
        </w:rPr>
        <w:t xml:space="preserve">introduce separate UE capability for pre-configured measurement gap as follow: </w:t>
      </w:r>
    </w:p>
    <w:p w:rsidR="00C30341" w:rsidRPr="00FA0913" w:rsidRDefault="00C30341" w:rsidP="00C30341">
      <w:pPr>
        <w:pStyle w:val="Agreement"/>
        <w:numPr>
          <w:ilvl w:val="0"/>
          <w:numId w:val="0"/>
        </w:numPr>
        <w:ind w:left="1619"/>
        <w:rPr>
          <w:rFonts w:ascii="Times New Roman" w:hAnsi="Times New Roman"/>
          <w:szCs w:val="20"/>
        </w:rPr>
      </w:pPr>
      <w:r w:rsidRPr="00FA0913">
        <w:rPr>
          <w:rFonts w:ascii="Times New Roman" w:hAnsi="Times New Roman"/>
          <w:szCs w:val="20"/>
        </w:rPr>
        <w:t>Pre-configured measurement gap with network-controlled activation and deactivation mechanism</w:t>
      </w:r>
    </w:p>
    <w:p w:rsidR="00C30341" w:rsidRPr="00FA0913" w:rsidRDefault="00C30341" w:rsidP="00C30341">
      <w:pPr>
        <w:pStyle w:val="Agreement"/>
        <w:numPr>
          <w:ilvl w:val="0"/>
          <w:numId w:val="0"/>
        </w:numPr>
        <w:ind w:left="1619"/>
        <w:rPr>
          <w:rFonts w:ascii="Times New Roman" w:hAnsi="Times New Roman"/>
          <w:szCs w:val="20"/>
        </w:rPr>
      </w:pPr>
      <w:r w:rsidRPr="00FA0913">
        <w:rPr>
          <w:rFonts w:ascii="Times New Roman" w:hAnsi="Times New Roman"/>
          <w:szCs w:val="20"/>
        </w:rPr>
        <w:t>Pre-configured measurement gap with UE autonomous activation and deactivation mechanism</w:t>
      </w:r>
    </w:p>
    <w:p w:rsidR="00C30341" w:rsidRPr="00FA0913" w:rsidRDefault="00C30341" w:rsidP="00C30341">
      <w:pPr>
        <w:pStyle w:val="Doc-text2"/>
        <w:rPr>
          <w:rFonts w:ascii="Times New Roman" w:hAnsi="Times New Roman"/>
          <w:szCs w:val="20"/>
        </w:rPr>
      </w:pPr>
    </w:p>
    <w:p w:rsidR="00C30341" w:rsidRPr="00FA0913" w:rsidRDefault="00C30341" w:rsidP="00C30341">
      <w:pPr>
        <w:pStyle w:val="Doc-text2"/>
        <w:rPr>
          <w:rFonts w:ascii="Times New Roman" w:hAnsi="Times New Roman"/>
          <w:b/>
          <w:bCs/>
          <w:szCs w:val="20"/>
        </w:rPr>
      </w:pPr>
      <w:r w:rsidRPr="00FA0913">
        <w:rPr>
          <w:rFonts w:ascii="Times New Roman" w:hAnsi="Times New Roman"/>
          <w:b/>
          <w:bCs/>
          <w:szCs w:val="20"/>
        </w:rPr>
        <w:t xml:space="preserve">P2, P4, P6, P7 are also agreed (but need to care to avoid double work with R4): </w:t>
      </w:r>
    </w:p>
    <w:p w:rsidR="00C30341" w:rsidRPr="00FA0913" w:rsidRDefault="00C30341" w:rsidP="00C30341">
      <w:pPr>
        <w:pStyle w:val="Agreement"/>
        <w:tabs>
          <w:tab w:val="clear" w:pos="360"/>
          <w:tab w:val="num" w:pos="1619"/>
        </w:tabs>
        <w:ind w:left="1619"/>
        <w:rPr>
          <w:rFonts w:ascii="Times New Roman" w:hAnsi="Times New Roman"/>
          <w:szCs w:val="20"/>
        </w:rPr>
      </w:pPr>
      <w:r w:rsidRPr="00FA0913">
        <w:rPr>
          <w:rFonts w:ascii="Times New Roman" w:hAnsi="Times New Roman"/>
          <w:szCs w:val="20"/>
        </w:rPr>
        <w:t>Wait for more input from RAN4 on (B) UE capability to support NCSG pattern.</w:t>
      </w:r>
    </w:p>
    <w:p w:rsidR="00C30341" w:rsidRPr="00FA0913" w:rsidRDefault="00C30341" w:rsidP="00C30341">
      <w:pPr>
        <w:pStyle w:val="Agreement"/>
        <w:tabs>
          <w:tab w:val="clear" w:pos="360"/>
          <w:tab w:val="num" w:pos="1619"/>
        </w:tabs>
        <w:ind w:left="1619"/>
        <w:rPr>
          <w:rFonts w:ascii="Times New Roman" w:hAnsi="Times New Roman"/>
          <w:szCs w:val="20"/>
          <w:highlight w:val="yellow"/>
        </w:rPr>
      </w:pPr>
      <w:r w:rsidRPr="00FA0913">
        <w:rPr>
          <w:rFonts w:ascii="Times New Roman" w:hAnsi="Times New Roman"/>
          <w:szCs w:val="20"/>
          <w:highlight w:val="yellow"/>
        </w:rPr>
        <w:t>FFS additional UE capability for support perUE concurrent gap for index 2 only in addition to concurrent gap.</w:t>
      </w:r>
    </w:p>
    <w:p w:rsidR="00C30341" w:rsidRPr="00FA0913" w:rsidRDefault="00C30341" w:rsidP="00C30341">
      <w:pPr>
        <w:pStyle w:val="Agreement"/>
        <w:tabs>
          <w:tab w:val="clear" w:pos="360"/>
          <w:tab w:val="num" w:pos="1619"/>
        </w:tabs>
        <w:ind w:left="1619"/>
        <w:rPr>
          <w:rFonts w:ascii="Times New Roman" w:hAnsi="Times New Roman"/>
          <w:szCs w:val="20"/>
          <w:highlight w:val="yellow"/>
        </w:rPr>
      </w:pPr>
      <w:r w:rsidRPr="00FA0913">
        <w:rPr>
          <w:rFonts w:ascii="Times New Roman" w:hAnsi="Times New Roman"/>
          <w:szCs w:val="20"/>
          <w:highlight w:val="yellow"/>
        </w:rPr>
        <w:t>FFS on if CA and non-CA case should have separate UE capability.</w:t>
      </w:r>
    </w:p>
    <w:p w:rsidR="00C30341" w:rsidRPr="00FA0913" w:rsidRDefault="00C30341" w:rsidP="00C30341">
      <w:pPr>
        <w:pStyle w:val="Agreement"/>
        <w:tabs>
          <w:tab w:val="clear" w:pos="360"/>
          <w:tab w:val="num" w:pos="1619"/>
        </w:tabs>
        <w:ind w:left="1619"/>
        <w:rPr>
          <w:rFonts w:ascii="Times New Roman" w:hAnsi="Times New Roman"/>
          <w:szCs w:val="20"/>
          <w:highlight w:val="yellow"/>
        </w:rPr>
      </w:pPr>
      <w:r w:rsidRPr="00FA0913">
        <w:rPr>
          <w:rFonts w:ascii="Times New Roman" w:hAnsi="Times New Roman"/>
          <w:szCs w:val="20"/>
          <w:highlight w:val="yellow"/>
        </w:rPr>
        <w:t>FFS pre-configured gap should be FR differentiated.</w:t>
      </w:r>
    </w:p>
    <w:p w:rsidR="00C30341" w:rsidRPr="00FA0913" w:rsidRDefault="00C30341" w:rsidP="00C30341">
      <w:pPr>
        <w:adjustRightInd w:val="0"/>
        <w:jc w:val="both"/>
        <w:textAlignment w:val="baseline"/>
      </w:pPr>
    </w:p>
    <w:p w:rsidR="00C30341" w:rsidRPr="00FA0913" w:rsidRDefault="00C30341" w:rsidP="00C30341">
      <w:pPr>
        <w:adjustRightInd w:val="0"/>
        <w:jc w:val="both"/>
        <w:textAlignment w:val="baseline"/>
      </w:pPr>
      <w:r w:rsidRPr="00FA0913">
        <w:t>NR and MR-DC measurement enhancements is primarily a RAN4 feature with the changes in RAN2 mainly on the signaling and procedures. In our view, unless there is an additional complexity due to signaling and other RAN2 procedures, RAN2 should specify only the capabilities</w:t>
      </w:r>
      <w:r w:rsidR="00823174">
        <w:t xml:space="preserve"> as</w:t>
      </w:r>
      <w:r w:rsidRPr="00FA0913">
        <w:t xml:space="preserve"> requested by RAN4. </w:t>
      </w:r>
    </w:p>
    <w:p w:rsidR="00C30341" w:rsidRPr="00FA0913" w:rsidRDefault="00C30341" w:rsidP="00C30341">
      <w:pPr>
        <w:adjustRightInd w:val="0"/>
        <w:jc w:val="both"/>
        <w:textAlignment w:val="baseline"/>
        <w:rPr>
          <w:b/>
          <w:bCs/>
        </w:rPr>
      </w:pPr>
      <w:r w:rsidRPr="00FA0913">
        <w:rPr>
          <w:b/>
          <w:bCs/>
        </w:rPr>
        <w:t xml:space="preserve">Proposal 1: Unless there is an additional complexity due to signaling and other RAN2 procedures, RAN2 should specify only the capabilities </w:t>
      </w:r>
      <w:r w:rsidR="00823174">
        <w:rPr>
          <w:b/>
          <w:bCs/>
        </w:rPr>
        <w:t xml:space="preserve">as </w:t>
      </w:r>
      <w:bookmarkStart w:id="0" w:name="_GoBack"/>
      <w:bookmarkEnd w:id="0"/>
      <w:r w:rsidRPr="00FA0913">
        <w:rPr>
          <w:b/>
          <w:bCs/>
        </w:rPr>
        <w:t>requested by RAN4.</w:t>
      </w:r>
    </w:p>
    <w:p w:rsidR="00C30341" w:rsidRPr="00FA0913" w:rsidRDefault="00C30341" w:rsidP="00C30341">
      <w:pPr>
        <w:adjustRightInd w:val="0"/>
        <w:jc w:val="both"/>
        <w:textAlignment w:val="baseline"/>
        <w:rPr>
          <w:rFonts w:eastAsia="Microsoft YaHei UI"/>
          <w:color w:val="000000"/>
        </w:rPr>
      </w:pPr>
      <w:r w:rsidRPr="00FA0913">
        <w:rPr>
          <w:rFonts w:eastAsia="Microsoft YaHei UI"/>
          <w:color w:val="000000"/>
        </w:rPr>
        <w:t>For concurrent measurement gaps, RAN4 has requested only a single baseline capability to indicate UE support multiple concurrent gaps as below.</w:t>
      </w:r>
    </w:p>
    <w:p w:rsidR="00C30341" w:rsidRPr="00FA0913" w:rsidRDefault="00C30341" w:rsidP="00C30341">
      <w:pPr>
        <w:rPr>
          <w:rFonts w:eastAsia="Microsoft YaHei UI"/>
          <w:color w:val="000000"/>
        </w:rPr>
      </w:pPr>
      <w:r w:rsidRPr="00FA0913">
        <w:rPr>
          <w:rFonts w:eastAsia="Microsoft YaHei UI"/>
          <w:color w:val="000000"/>
        </w:rPr>
        <w:t>o     Support of more than 1 per-UE measurement gap configurations</w:t>
      </w:r>
    </w:p>
    <w:p w:rsidR="00C30341" w:rsidRPr="00FA0913" w:rsidRDefault="00C30341" w:rsidP="00C30341">
      <w:pPr>
        <w:rPr>
          <w:rFonts w:eastAsia="Microsoft YaHei UI"/>
          <w:color w:val="000000"/>
        </w:rPr>
      </w:pPr>
      <w:r w:rsidRPr="00FA0913">
        <w:rPr>
          <w:rFonts w:eastAsia="Microsoft YaHei UI"/>
          <w:color w:val="000000"/>
        </w:rPr>
        <w:lastRenderedPageBreak/>
        <w:t>o     Support of more than 1 per-FR gap measurement gap configurations in an FR, or simultaneous 1 per-UE measurement gap plus 1 per-FR measurement gap configurations in an FR, or more than 1 per-UE measurement gap configurations for UE capable of Rel-15 per-FR gap (independentGapConfig)</w:t>
      </w:r>
    </w:p>
    <w:p w:rsidR="00C30341" w:rsidRPr="00FA0913" w:rsidRDefault="00C30341" w:rsidP="00C30341">
      <w:pPr>
        <w:adjustRightInd w:val="0"/>
        <w:jc w:val="both"/>
        <w:textAlignment w:val="baseline"/>
        <w:rPr>
          <w:rFonts w:eastAsia="Microsoft YaHei UI"/>
          <w:color w:val="000000"/>
        </w:rPr>
      </w:pPr>
      <w:r w:rsidRPr="00FA0913">
        <w:rPr>
          <w:rFonts w:eastAsia="Microsoft YaHei UI"/>
          <w:color w:val="000000"/>
        </w:rPr>
        <w:t xml:space="preserve">Note: The above 2 bullets are not 2 separate indications but a single indication with different interpretations, depending on the support of independentGapConfig. </w:t>
      </w:r>
    </w:p>
    <w:p w:rsidR="00C30341" w:rsidRPr="00FA0913" w:rsidRDefault="00C30341" w:rsidP="00C30341">
      <w:pPr>
        <w:adjustRightInd w:val="0"/>
        <w:jc w:val="both"/>
        <w:textAlignment w:val="baseline"/>
        <w:rPr>
          <w:rFonts w:eastAsia="Microsoft YaHei UI"/>
          <w:color w:val="000000"/>
        </w:rPr>
      </w:pPr>
      <w:r w:rsidRPr="00FA0913">
        <w:rPr>
          <w:rFonts w:eastAsia="Microsoft YaHei UI"/>
          <w:color w:val="000000"/>
        </w:rPr>
        <w:t>In our view, RAN2 can follow the RAN4 request. There is no need to specify an additional capability for UEs which support independentGapConfig to indicate that they support only 2 per-UE gaps. It would be simple that a UE which supports multiple concurrent gaps and independantgapconfig to support per-UE+perFR gaps. In any case, there is no complexity in RAN2 to support this which needs an additional UE capability.</w:t>
      </w:r>
    </w:p>
    <w:p w:rsidR="00C30341" w:rsidRPr="00FA0913" w:rsidRDefault="00C30341" w:rsidP="00C30341">
      <w:pPr>
        <w:adjustRightInd w:val="0"/>
        <w:jc w:val="both"/>
        <w:textAlignment w:val="baseline"/>
        <w:rPr>
          <w:b/>
          <w:bCs/>
        </w:rPr>
      </w:pPr>
      <w:r w:rsidRPr="00FA0913">
        <w:rPr>
          <w:b/>
          <w:bCs/>
        </w:rPr>
        <w:t>Proposal 2:</w:t>
      </w:r>
      <w:r w:rsidRPr="00FA0913">
        <w:rPr>
          <w:bCs/>
        </w:rPr>
        <w:t xml:space="preserve"> </w:t>
      </w:r>
      <w:r w:rsidRPr="00FA0913">
        <w:rPr>
          <w:b/>
          <w:bCs/>
        </w:rPr>
        <w:t>There is no need to specify an additional capability for UEs which support independentGapConfig to indicate that they support only 2 perUE gaps.</w:t>
      </w:r>
    </w:p>
    <w:p w:rsidR="00C30341" w:rsidRPr="00FA0913" w:rsidRDefault="00C30341" w:rsidP="00C30341">
      <w:pPr>
        <w:adjustRightInd w:val="0"/>
        <w:jc w:val="both"/>
        <w:textAlignment w:val="baseline"/>
        <w:rPr>
          <w:rFonts w:eastAsia="Microsoft YaHei UI"/>
          <w:color w:val="000000"/>
        </w:rPr>
      </w:pPr>
      <w:r w:rsidRPr="00FA0913">
        <w:rPr>
          <w:rFonts w:eastAsia="Microsoft YaHei UI"/>
          <w:color w:val="000000"/>
        </w:rPr>
        <w:t>RAN4 has also requested two capabilities for the preconfigured gaps: One capability is for pre-configured measurement gaps with network-controlled activation and deactivation mechanism. The impacts from RAN2 side for network controlled preconfigured gap activation or deactivation is that the UE needs to activate or deactivate a measurement gap when BWP switch or SCell deactivation happens. At least, from RAN2 side,</w:t>
      </w:r>
      <w:r w:rsidR="006947E3">
        <w:rPr>
          <w:rFonts w:eastAsia="Microsoft YaHei UI"/>
          <w:color w:val="000000"/>
        </w:rPr>
        <w:t xml:space="preserve"> there is no need for a per-FR</w:t>
      </w:r>
      <w:r w:rsidRPr="00FA0913">
        <w:rPr>
          <w:rFonts w:eastAsia="Microsoft YaHei UI"/>
          <w:color w:val="000000"/>
        </w:rPr>
        <w:t xml:space="preserve"> differentiation. Second UE capability requested by RAN4 is for pre-configured measurement gap with UE autonomous activation and deactivation mechanism. For this, there is very minimal impact on RAN2 where RRC needs to signal that a gap is preconfigured gap and hence there is no reason to change RAN4 request. So we propose </w:t>
      </w:r>
      <w:r>
        <w:rPr>
          <w:rFonts w:eastAsia="Microsoft YaHei UI"/>
          <w:color w:val="000000"/>
        </w:rPr>
        <w:t>that</w:t>
      </w:r>
      <w:r w:rsidRPr="00FA0913">
        <w:rPr>
          <w:rFonts w:eastAsia="Microsoft YaHei UI"/>
          <w:color w:val="000000"/>
        </w:rPr>
        <w:t xml:space="preserve"> preconfigured gap</w:t>
      </w:r>
      <w:r>
        <w:rPr>
          <w:rFonts w:eastAsia="Microsoft YaHei UI"/>
          <w:color w:val="000000"/>
        </w:rPr>
        <w:t xml:space="preserve"> capabilitie</w:t>
      </w:r>
      <w:r w:rsidRPr="00FA0913">
        <w:rPr>
          <w:rFonts w:eastAsia="Microsoft YaHei UI"/>
          <w:color w:val="000000"/>
        </w:rPr>
        <w:t xml:space="preserve">s </w:t>
      </w:r>
      <w:r>
        <w:rPr>
          <w:rFonts w:eastAsia="Microsoft YaHei UI"/>
          <w:color w:val="000000"/>
        </w:rPr>
        <w:t>needn’t be per-FR</w:t>
      </w:r>
      <w:r w:rsidRPr="00FA0913">
        <w:rPr>
          <w:rFonts w:eastAsia="Microsoft YaHei UI"/>
          <w:color w:val="000000"/>
        </w:rPr>
        <w:t xml:space="preserve"> </w:t>
      </w:r>
      <w:r>
        <w:rPr>
          <w:rFonts w:eastAsia="Microsoft YaHei UI"/>
          <w:color w:val="000000"/>
        </w:rPr>
        <w:t xml:space="preserve">differentiated. This is as </w:t>
      </w:r>
      <w:r w:rsidRPr="00FA0913">
        <w:rPr>
          <w:rFonts w:eastAsia="Microsoft YaHei UI"/>
          <w:color w:val="000000"/>
        </w:rPr>
        <w:t>requested by RAN4.</w:t>
      </w:r>
    </w:p>
    <w:p w:rsidR="00C30341" w:rsidRPr="00FA0913" w:rsidRDefault="00C30341" w:rsidP="00C30341">
      <w:pPr>
        <w:adjustRightInd w:val="0"/>
        <w:jc w:val="both"/>
        <w:textAlignment w:val="baseline"/>
        <w:rPr>
          <w:b/>
          <w:bCs/>
        </w:rPr>
      </w:pPr>
      <w:r w:rsidRPr="00FA0913">
        <w:rPr>
          <w:b/>
          <w:bCs/>
        </w:rPr>
        <w:t>Proposal 3: Pre-configured gap</w:t>
      </w:r>
      <w:r>
        <w:rPr>
          <w:b/>
          <w:bCs/>
        </w:rPr>
        <w:t xml:space="preserve"> capabilitie</w:t>
      </w:r>
      <w:r w:rsidRPr="00FA0913">
        <w:rPr>
          <w:b/>
          <w:bCs/>
        </w:rPr>
        <w:t xml:space="preserve">s </w:t>
      </w:r>
      <w:r w:rsidRPr="00267538">
        <w:rPr>
          <w:rFonts w:eastAsia="Microsoft YaHei UI"/>
          <w:b/>
          <w:color w:val="000000"/>
        </w:rPr>
        <w:t>needn’t be per-FR differentiated</w:t>
      </w:r>
      <w:r w:rsidRPr="00FA0913">
        <w:rPr>
          <w:b/>
          <w:bCs/>
        </w:rPr>
        <w:t>.</w:t>
      </w:r>
    </w:p>
    <w:p w:rsidR="00C30341" w:rsidRPr="00FA0913" w:rsidRDefault="00C30341" w:rsidP="00C30341">
      <w:pPr>
        <w:adjustRightInd w:val="0"/>
        <w:jc w:val="both"/>
        <w:textAlignment w:val="baseline"/>
        <w:rPr>
          <w:bCs/>
        </w:rPr>
      </w:pPr>
      <w:r w:rsidRPr="00FA0913">
        <w:rPr>
          <w:bCs/>
        </w:rPr>
        <w:t>We also think that there is not much benefit for having separate capability for CA or Non-CA case. From RAN2 point of view, the implementation is quite simple and a separate capability is not needed. RAN4 has not requested a separate capability to distinguish between CA case and non-CA case. As we know, RAN4 has considered many scenarios which can lead to the preconfigured gap activation or deactivation, though they are applicable only in UE autonomous case-</w:t>
      </w:r>
      <w:r w:rsidRPr="00FA0913">
        <w:t xml:space="preserve"> i</w:t>
      </w:r>
      <w:r w:rsidRPr="00FA0913">
        <w:rPr>
          <w:bCs/>
        </w:rPr>
        <w:t>ncluding addition/removal of any measurement object(s), addition/release/change of a SCell in carrier aggregation, initiation of LocationMeasurementIndication procedure etc. CA/non-CA case is just only one case like all these cases. It can be very complex to define separate capabilities for each case and there is no real need. So we suggest to stick to RAN4 requests of the UE capability for preconfigured mesasurement gap and don’t define new capability to distinguish CA/Non CA case.</w:t>
      </w:r>
    </w:p>
    <w:p w:rsidR="00C30341" w:rsidRPr="00FA0913" w:rsidRDefault="00C30341" w:rsidP="00C30341">
      <w:pPr>
        <w:adjustRightInd w:val="0"/>
        <w:jc w:val="both"/>
        <w:textAlignment w:val="baseline"/>
        <w:rPr>
          <w:bCs/>
        </w:rPr>
      </w:pPr>
      <w:r w:rsidRPr="00FA0913">
        <w:rPr>
          <w:b/>
          <w:bCs/>
        </w:rPr>
        <w:t>Proposal 4: There is no need to define new capability to distinguish CA/Non CA case for preconfigured gaps.</w:t>
      </w:r>
    </w:p>
    <w:p w:rsidR="00C30341" w:rsidRPr="00FD6C56" w:rsidRDefault="00C30341" w:rsidP="00C30341">
      <w:pPr>
        <w:adjustRightInd w:val="0"/>
        <w:jc w:val="both"/>
        <w:textAlignment w:val="baseline"/>
        <w:rPr>
          <w:b/>
          <w:bCs/>
        </w:rPr>
      </w:pPr>
    </w:p>
    <w:p w:rsidR="00C30341" w:rsidRPr="00F676D2" w:rsidRDefault="00C30341" w:rsidP="00C30341">
      <w:pPr>
        <w:pStyle w:val="Heading1"/>
      </w:pPr>
      <w:r w:rsidRPr="00F676D2">
        <w:t>Conclusion</w:t>
      </w:r>
    </w:p>
    <w:p w:rsidR="00C30341" w:rsidRDefault="00C30341" w:rsidP="00C30341">
      <w:r w:rsidRPr="004B33DE">
        <w:t>Based on the above, RAN2 is requested to discuss and agree on the following proposals:</w:t>
      </w:r>
    </w:p>
    <w:p w:rsidR="00C30341" w:rsidRDefault="00C30341" w:rsidP="00C30341">
      <w:pPr>
        <w:adjustRightInd w:val="0"/>
        <w:jc w:val="both"/>
        <w:textAlignment w:val="baseline"/>
        <w:rPr>
          <w:b/>
          <w:bCs/>
        </w:rPr>
      </w:pPr>
      <w:r>
        <w:rPr>
          <w:b/>
          <w:bCs/>
        </w:rPr>
        <w:t xml:space="preserve">Proposal 1: </w:t>
      </w:r>
      <w:r w:rsidRPr="00101E0E">
        <w:rPr>
          <w:b/>
          <w:bCs/>
        </w:rPr>
        <w:t>Unless there is an additional complexity due to signalling and other RAN2 procedures, RAN2 should specify the capabilities</w:t>
      </w:r>
      <w:r w:rsidR="006947E3">
        <w:rPr>
          <w:b/>
          <w:bCs/>
        </w:rPr>
        <w:t xml:space="preserve"> as</w:t>
      </w:r>
      <w:r w:rsidRPr="00101E0E">
        <w:rPr>
          <w:b/>
          <w:bCs/>
        </w:rPr>
        <w:t xml:space="preserve"> requested by RAN4.</w:t>
      </w:r>
    </w:p>
    <w:p w:rsidR="00C30341" w:rsidRDefault="00C30341" w:rsidP="00C30341">
      <w:pPr>
        <w:adjustRightInd w:val="0"/>
        <w:jc w:val="both"/>
        <w:textAlignment w:val="baseline"/>
        <w:rPr>
          <w:b/>
          <w:bCs/>
        </w:rPr>
      </w:pPr>
      <w:r>
        <w:rPr>
          <w:b/>
          <w:bCs/>
        </w:rPr>
        <w:t xml:space="preserve">Proposal 2: </w:t>
      </w:r>
      <w:r w:rsidRPr="002C09A4">
        <w:rPr>
          <w:b/>
          <w:bCs/>
        </w:rPr>
        <w:t>There is no need to specify an additional capability for UEs which support independentGa</w:t>
      </w:r>
      <w:r>
        <w:rPr>
          <w:b/>
          <w:bCs/>
        </w:rPr>
        <w:t xml:space="preserve"> </w:t>
      </w:r>
      <w:r w:rsidRPr="002C09A4">
        <w:rPr>
          <w:b/>
          <w:bCs/>
        </w:rPr>
        <w:t>pConfig to indicate that they support only 2 perUE gaps</w:t>
      </w:r>
      <w:r>
        <w:rPr>
          <w:b/>
          <w:bCs/>
        </w:rPr>
        <w:t>.</w:t>
      </w:r>
    </w:p>
    <w:p w:rsidR="00C30341" w:rsidRDefault="00C30341" w:rsidP="00C30341">
      <w:pPr>
        <w:adjustRightInd w:val="0"/>
        <w:jc w:val="both"/>
        <w:textAlignment w:val="baseline"/>
        <w:rPr>
          <w:b/>
          <w:bCs/>
        </w:rPr>
      </w:pPr>
      <w:r w:rsidRPr="003E3B8F">
        <w:rPr>
          <w:b/>
          <w:bCs/>
        </w:rPr>
        <w:t>Proposal</w:t>
      </w:r>
      <w:r>
        <w:rPr>
          <w:b/>
          <w:bCs/>
        </w:rPr>
        <w:t xml:space="preserve"> 3</w:t>
      </w:r>
      <w:r w:rsidRPr="003E3B8F">
        <w:rPr>
          <w:b/>
          <w:bCs/>
        </w:rPr>
        <w:t xml:space="preserve">: </w:t>
      </w:r>
      <w:r>
        <w:rPr>
          <w:b/>
          <w:bCs/>
        </w:rPr>
        <w:t xml:space="preserve"> </w:t>
      </w:r>
      <w:r w:rsidRPr="00FA0913">
        <w:rPr>
          <w:b/>
          <w:bCs/>
        </w:rPr>
        <w:t>P</w:t>
      </w:r>
      <w:r>
        <w:rPr>
          <w:b/>
          <w:bCs/>
        </w:rPr>
        <w:t>re-configured gap capabilitie</w:t>
      </w:r>
      <w:r w:rsidRPr="00FA0913">
        <w:rPr>
          <w:b/>
          <w:bCs/>
        </w:rPr>
        <w:t xml:space="preserve">s </w:t>
      </w:r>
      <w:r w:rsidRPr="00267538">
        <w:rPr>
          <w:rFonts w:eastAsia="Microsoft YaHei UI"/>
          <w:b/>
          <w:color w:val="000000"/>
        </w:rPr>
        <w:t>needn’t be per-FR differentiated</w:t>
      </w:r>
      <w:r w:rsidRPr="00FA0913">
        <w:rPr>
          <w:b/>
          <w:bCs/>
        </w:rPr>
        <w:t>.</w:t>
      </w:r>
    </w:p>
    <w:p w:rsidR="00C30341" w:rsidRPr="00344C6A" w:rsidRDefault="00C30341" w:rsidP="00C30341">
      <w:pPr>
        <w:adjustRightInd w:val="0"/>
        <w:jc w:val="both"/>
        <w:textAlignment w:val="baseline"/>
        <w:rPr>
          <w:bCs/>
        </w:rPr>
      </w:pPr>
      <w:r w:rsidRPr="003E3B8F">
        <w:rPr>
          <w:b/>
          <w:bCs/>
        </w:rPr>
        <w:t>Proposal</w:t>
      </w:r>
      <w:r>
        <w:rPr>
          <w:b/>
          <w:bCs/>
        </w:rPr>
        <w:t xml:space="preserve"> 4: There is no need to</w:t>
      </w:r>
      <w:r w:rsidRPr="00344C6A">
        <w:rPr>
          <w:b/>
          <w:bCs/>
        </w:rPr>
        <w:t xml:space="preserve"> define new capability to distinguish CA/Non CA case</w:t>
      </w:r>
      <w:r>
        <w:rPr>
          <w:b/>
          <w:bCs/>
        </w:rPr>
        <w:t xml:space="preserve"> for preconfigured gaps.</w:t>
      </w:r>
    </w:p>
    <w:p w:rsidR="00C30341" w:rsidRDefault="00C30341" w:rsidP="00C30341">
      <w:pPr>
        <w:pStyle w:val="Heading1"/>
      </w:pPr>
      <w:r>
        <w:t>References</w:t>
      </w:r>
    </w:p>
    <w:p w:rsidR="00C30341" w:rsidRDefault="00C30341" w:rsidP="00C30341">
      <w:pPr>
        <w:rPr>
          <w:lang w:eastAsia="en-US"/>
        </w:rPr>
      </w:pPr>
      <w:r>
        <w:rPr>
          <w:lang w:eastAsia="en-US"/>
        </w:rPr>
        <w:t xml:space="preserve"> [1] </w:t>
      </w:r>
      <w:r w:rsidRPr="00DD5911">
        <w:rPr>
          <w:lang w:eastAsia="en-US"/>
        </w:rPr>
        <w:t xml:space="preserve">R2_117-e Chair Notes 2022-03-05 EOM </w:t>
      </w:r>
    </w:p>
    <w:p w:rsidR="004E2EEB" w:rsidRDefault="004E2EEB"/>
    <w:sectPr w:rsidR="004E2EEB" w:rsidSect="009F5798">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262"/>
        </w:tabs>
        <w:ind w:left="4262"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341"/>
    <w:rsid w:val="004E2EEB"/>
    <w:rsid w:val="006947E3"/>
    <w:rsid w:val="00823174"/>
    <w:rsid w:val="00C3034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251A8"/>
  <w15:chartTrackingRefBased/>
  <w15:docId w15:val="{D3F36E49-7705-450E-B2FB-F2E4338FC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341"/>
    <w:pPr>
      <w:overflowPunct w:val="0"/>
      <w:autoSpaceDE w:val="0"/>
      <w:autoSpaceDN w:val="0"/>
      <w:spacing w:after="180" w:line="240" w:lineRule="auto"/>
    </w:pPr>
    <w:rPr>
      <w:rFonts w:ascii="Times New Roman" w:eastAsia="Gulim" w:hAnsi="Times New Roman" w:cs="Times New Roman"/>
      <w:sz w:val="20"/>
      <w:szCs w:val="20"/>
      <w:lang w:val="en-US" w:eastAsia="ja-JP"/>
    </w:rPr>
  </w:style>
  <w:style w:type="paragraph" w:styleId="Heading1">
    <w:name w:val="heading 1"/>
    <w:aliases w:val="H1,h1,Heading 1 3GPP"/>
    <w:next w:val="Normal"/>
    <w:link w:val="Heading1Char"/>
    <w:qFormat/>
    <w:rsid w:val="00C3034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C30341"/>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C30341"/>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C30341"/>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C30341"/>
    <w:rPr>
      <w:rFonts w:ascii="Arial" w:eastAsia="SimSun" w:hAnsi="Arial" w:cs="Times New Roman"/>
      <w:sz w:val="36"/>
      <w:szCs w:val="20"/>
      <w:lang w:val="en-US"/>
    </w:rPr>
  </w:style>
  <w:style w:type="character" w:customStyle="1" w:styleId="Heading2Char">
    <w:name w:val="Heading 2 Char"/>
    <w:basedOn w:val="DefaultParagraphFont"/>
    <w:link w:val="Heading2"/>
    <w:rsid w:val="00C30341"/>
    <w:rPr>
      <w:rFonts w:ascii="Arial" w:eastAsia="Gulim" w:hAnsi="Arial" w:cs="Arial"/>
      <w:bCs/>
      <w:iCs/>
      <w:sz w:val="28"/>
      <w:szCs w:val="28"/>
      <w:lang w:val="en-US" w:eastAsia="ja-JP"/>
    </w:rPr>
  </w:style>
  <w:style w:type="character" w:customStyle="1" w:styleId="Heading3Char">
    <w:name w:val="Heading 3 Char"/>
    <w:basedOn w:val="DefaultParagraphFont"/>
    <w:link w:val="Heading3"/>
    <w:rsid w:val="00C30341"/>
    <w:rPr>
      <w:rFonts w:ascii="Arial" w:eastAsia="SimSun" w:hAnsi="Arial" w:cs="Times New Roman"/>
      <w:b/>
      <w:bCs/>
      <w:sz w:val="26"/>
      <w:szCs w:val="26"/>
      <w:lang w:val="x-none" w:eastAsia="ja-JP"/>
    </w:rPr>
  </w:style>
  <w:style w:type="character" w:customStyle="1" w:styleId="Heading4Char">
    <w:name w:val="Heading 4 Char"/>
    <w:basedOn w:val="DefaultParagraphFont"/>
    <w:link w:val="Heading4"/>
    <w:rsid w:val="00C30341"/>
    <w:rPr>
      <w:rFonts w:ascii="Times New Roman" w:eastAsia="Gulim" w:hAnsi="Times New Roman" w:cs="Times New Roman"/>
      <w:b/>
      <w:bCs/>
      <w:sz w:val="28"/>
      <w:szCs w:val="28"/>
      <w:lang w:val="en-US" w:eastAsia="ja-JP"/>
    </w:rPr>
  </w:style>
  <w:style w:type="paragraph" w:customStyle="1" w:styleId="CRCoverPage">
    <w:name w:val="CR Cover Page"/>
    <w:link w:val="CRCoverPageZchn"/>
    <w:qFormat/>
    <w:rsid w:val="00C30341"/>
    <w:pPr>
      <w:spacing w:after="120" w:line="240" w:lineRule="auto"/>
    </w:pPr>
    <w:rPr>
      <w:rFonts w:ascii="Arial" w:eastAsia="MS Mincho" w:hAnsi="Arial" w:cs="Times New Roman"/>
      <w:sz w:val="20"/>
      <w:szCs w:val="20"/>
      <w:lang w:val="en-GB"/>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목록단락,列"/>
    <w:basedOn w:val="Normal"/>
    <w:link w:val="ListParagraphChar"/>
    <w:uiPriority w:val="34"/>
    <w:qFormat/>
    <w:rsid w:val="00C30341"/>
    <w:pPr>
      <w:overflowPunct/>
      <w:autoSpaceDE/>
      <w:autoSpaceDN/>
      <w:snapToGrid w:val="0"/>
      <w:spacing w:after="200"/>
      <w:ind w:firstLineChars="200" w:firstLine="420"/>
    </w:pPr>
    <w:rPr>
      <w:rFonts w:ascii="Tahoma" w:eastAsia="Microsoft YaHei" w:hAnsi="Tahoma"/>
      <w:sz w:val="22"/>
      <w:szCs w:val="22"/>
      <w:lang w:eastAsia="zh-CN"/>
    </w:rPr>
  </w:style>
  <w:style w:type="paragraph" w:customStyle="1" w:styleId="Doc-text2">
    <w:name w:val="Doc-text2"/>
    <w:basedOn w:val="Normal"/>
    <w:link w:val="Doc-text2Char"/>
    <w:qFormat/>
    <w:rsid w:val="00C3034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C30341"/>
    <w:rPr>
      <w:rFonts w:ascii="Arial" w:eastAsia="MS Mincho" w:hAnsi="Arial" w:cs="Times New Roman"/>
      <w:sz w:val="20"/>
      <w:szCs w:val="24"/>
      <w:lang w:val="x-none" w:eastAsia="x-none"/>
    </w:rPr>
  </w:style>
  <w:style w:type="paragraph" w:customStyle="1" w:styleId="Comments">
    <w:name w:val="Comments"/>
    <w:basedOn w:val="Normal"/>
    <w:link w:val="CommentsChar"/>
    <w:qFormat/>
    <w:rsid w:val="00C30341"/>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qFormat/>
    <w:rsid w:val="00C30341"/>
    <w:rPr>
      <w:rFonts w:ascii="Arial" w:eastAsia="MS Mincho" w:hAnsi="Arial" w:cs="Times New Roman"/>
      <w:i/>
      <w:noProof/>
      <w:sz w:val="18"/>
      <w:szCs w:val="24"/>
      <w:lang w:val="x-none" w:eastAsia="en-GB"/>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List Paragraph1 Char"/>
    <w:link w:val="ListParagraph"/>
    <w:uiPriority w:val="34"/>
    <w:qFormat/>
    <w:rsid w:val="00C30341"/>
    <w:rPr>
      <w:rFonts w:ascii="Tahoma" w:eastAsia="Microsoft YaHei" w:hAnsi="Tahoma" w:cs="Times New Roman"/>
      <w:lang w:val="en-US" w:eastAsia="zh-CN"/>
    </w:rPr>
  </w:style>
  <w:style w:type="character" w:customStyle="1" w:styleId="CRCoverPageZchn">
    <w:name w:val="CR Cover Page Zchn"/>
    <w:link w:val="CRCoverPage"/>
    <w:rsid w:val="00C30341"/>
    <w:rPr>
      <w:rFonts w:ascii="Arial" w:eastAsia="MS Mincho" w:hAnsi="Arial" w:cs="Times New Roman"/>
      <w:sz w:val="20"/>
      <w:szCs w:val="20"/>
      <w:lang w:val="en-GB"/>
    </w:rPr>
  </w:style>
  <w:style w:type="paragraph" w:customStyle="1" w:styleId="Agreement">
    <w:name w:val="Agreement"/>
    <w:basedOn w:val="Normal"/>
    <w:next w:val="Doc-text2"/>
    <w:qFormat/>
    <w:rsid w:val="00C30341"/>
    <w:pPr>
      <w:numPr>
        <w:numId w:val="2"/>
      </w:numPr>
      <w:overflowPunct/>
      <w:autoSpaceDE/>
      <w:autoSpaceDN/>
      <w:spacing w:before="6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909</Words>
  <Characters>5185</Characters>
  <Application>Microsoft Office Word</Application>
  <DocSecurity>0</DocSecurity>
  <Lines>43</Lines>
  <Paragraphs>12</Paragraphs>
  <ScaleCrop>false</ScaleCrop>
  <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(Aby)</dc:creator>
  <cp:keywords/>
  <dc:description/>
  <cp:lastModifiedBy>Samsung (Aby)</cp:lastModifiedBy>
  <cp:revision>3</cp:revision>
  <dcterms:created xsi:type="dcterms:W3CDTF">2022-04-25T11:37:00Z</dcterms:created>
  <dcterms:modified xsi:type="dcterms:W3CDTF">2022-04-25T11:42:00Z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